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05" w:rsidRPr="003C2405" w:rsidRDefault="003C2405" w:rsidP="003C2405">
      <w:pPr>
        <w:shd w:val="clear" w:color="auto" w:fill="FFFFFF"/>
        <w:spacing w:after="52" w:line="240" w:lineRule="auto"/>
        <w:outlineLvl w:val="0"/>
        <w:rPr>
          <w:rFonts w:ascii="Tahoma" w:eastAsia="Times New Roman" w:hAnsi="Tahoma" w:cs="Tahoma"/>
          <w:b/>
          <w:bCs/>
          <w:color w:val="19191A"/>
          <w:spacing w:val="-8"/>
          <w:kern w:val="36"/>
          <w:sz w:val="48"/>
          <w:szCs w:val="48"/>
          <w:lang w:eastAsia="it-IT"/>
        </w:rPr>
      </w:pPr>
      <w:r w:rsidRPr="003C2405">
        <w:rPr>
          <w:rFonts w:ascii="Tahoma" w:eastAsia="Times New Roman" w:hAnsi="Tahoma" w:cs="Tahoma"/>
          <w:b/>
          <w:bCs/>
          <w:color w:val="19191A"/>
          <w:spacing w:val="-8"/>
          <w:kern w:val="36"/>
          <w:sz w:val="48"/>
          <w:szCs w:val="48"/>
          <w:lang w:eastAsia="it-IT"/>
        </w:rPr>
        <w:t>Elezioni europee: avviso per i cittadini italiani temporaneamente all'estero</w:t>
      </w:r>
    </w:p>
    <w:p w:rsidR="003C2405" w:rsidRDefault="003C2405" w:rsidP="003C240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0"/>
          <w:szCs w:val="20"/>
          <w:lang w:eastAsia="it-IT"/>
        </w:rPr>
      </w:pPr>
      <w:r w:rsidRPr="003C2405">
        <w:rPr>
          <w:rFonts w:ascii="Tahoma" w:eastAsia="Times New Roman" w:hAnsi="Tahoma" w:cs="Tahoma"/>
          <w:color w:val="19191A"/>
          <w:sz w:val="20"/>
          <w:szCs w:val="20"/>
          <w:lang w:eastAsia="it-IT"/>
        </w:rPr>
        <w:t>Voto dei cittadini italiani temporaneamente all'estero per motivi di lavoro o studio</w:t>
      </w:r>
    </w:p>
    <w:p w:rsidR="003C2405" w:rsidRDefault="003C2405" w:rsidP="003C240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0"/>
          <w:szCs w:val="20"/>
          <w:lang w:eastAsia="it-IT"/>
        </w:rPr>
      </w:pPr>
    </w:p>
    <w:p w:rsidR="003C2405" w:rsidRPr="003C2405" w:rsidRDefault="003C2405" w:rsidP="003C240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0"/>
          <w:szCs w:val="20"/>
          <w:lang w:eastAsia="it-IT"/>
        </w:rPr>
      </w:pPr>
    </w:p>
    <w:p w:rsidR="003C2405" w:rsidRPr="003C2405" w:rsidRDefault="003C2405" w:rsidP="003C2405">
      <w:pPr>
        <w:pStyle w:val="NormaleWeb"/>
        <w:shd w:val="clear" w:color="auto" w:fill="FFFFFF"/>
        <w:spacing w:before="0" w:beforeAutospacing="0"/>
        <w:rPr>
          <w:rFonts w:ascii="Lora" w:hAnsi="Lora"/>
          <w:color w:val="19191A"/>
        </w:rPr>
      </w:pPr>
      <w:r w:rsidRPr="003C2405">
        <w:rPr>
          <w:rFonts w:ascii="Lora" w:hAnsi="Lora"/>
          <w:color w:val="19191A"/>
        </w:rPr>
        <w:t>In vista delle prossime elezioni </w:t>
      </w:r>
      <w:r w:rsidRPr="003C2405">
        <w:rPr>
          <w:rStyle w:val="Enfasigrassetto"/>
          <w:rFonts w:ascii="Lora" w:hAnsi="Lora"/>
          <w:color w:val="19191A"/>
        </w:rPr>
        <w:t>per il Parlamento Europeo</w:t>
      </w:r>
      <w:r w:rsidRPr="003C2405">
        <w:rPr>
          <w:rFonts w:ascii="Lora" w:hAnsi="Lora"/>
          <w:color w:val="19191A"/>
        </w:rPr>
        <w:t>, che si svolgeranno nei diversi Stati Europei nel periodo compreso tra giovedì 6 e domenica 9 giugno 2024, </w:t>
      </w:r>
      <w:r w:rsidRPr="003C2405">
        <w:rPr>
          <w:rStyle w:val="Enfasigrassetto"/>
          <w:rFonts w:ascii="Lora" w:hAnsi="Lora"/>
          <w:color w:val="19191A"/>
        </w:rPr>
        <w:t>gli elettori italiani </w:t>
      </w:r>
      <w:r w:rsidRPr="003C2405">
        <w:rPr>
          <w:rFonts w:ascii="Lora" w:hAnsi="Lora"/>
          <w:color w:val="19191A"/>
        </w:rPr>
        <w:t>non iscritti nell'elenco degli elettori residenti negli altri Paesi membri dell'Unione Europea (UE) che tuttavia vi si trovino per motivi di lavoro o di studio e i loro familiari elettori conviventi, </w:t>
      </w:r>
      <w:r w:rsidRPr="003C2405">
        <w:rPr>
          <w:rStyle w:val="Enfasigrassetto"/>
          <w:rFonts w:ascii="Lora" w:hAnsi="Lora"/>
          <w:color w:val="19191A"/>
        </w:rPr>
        <w:t>devono far pervenire entro il 21 marzo al Consolato competente</w:t>
      </w:r>
      <w:r w:rsidRPr="003C2405">
        <w:rPr>
          <w:rFonts w:ascii="Lora" w:hAnsi="Lora"/>
          <w:color w:val="19191A"/>
        </w:rPr>
        <w:t>, un'apposita domanda diretta al Sindaco del Comune nelle liste elettorali del quale sono iscritti (articolo 3, comma 3, del decreto-legge n.408/1994).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/>
        <w:rPr>
          <w:rFonts w:ascii="Lora" w:hAnsi="Lora"/>
          <w:color w:val="19191A"/>
        </w:rPr>
      </w:pPr>
      <w:r w:rsidRPr="003C2405">
        <w:rPr>
          <w:rFonts w:ascii="Lora" w:hAnsi="Lora"/>
          <w:color w:val="19191A"/>
        </w:rPr>
        <w:t>Eventuali altre informazioni potranno essere richieste alle rappresentanze diplomatiche e consolari italiane presso i Paesi dell’Unione.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/>
        <w:rPr>
          <w:rFonts w:ascii="Lora" w:hAnsi="Lora"/>
          <w:color w:val="19191A"/>
        </w:rPr>
      </w:pPr>
      <w:r w:rsidRPr="003C2405">
        <w:rPr>
          <w:rFonts w:ascii="Lora" w:hAnsi="Lora"/>
          <w:color w:val="19191A"/>
        </w:rPr>
        <w:t>L’Ufficio Elettorale del Comune è a disposizione per informazioni sugli argomenti che riguardano la consultazione.</w:t>
      </w:r>
    </w:p>
    <w:p w:rsidR="00904958" w:rsidRPr="003C2405" w:rsidRDefault="00904958">
      <w:pPr>
        <w:rPr>
          <w:sz w:val="24"/>
          <w:szCs w:val="24"/>
        </w:rPr>
      </w:pPr>
    </w:p>
    <w:sectPr w:rsidR="00904958" w:rsidRPr="003C2405" w:rsidSect="00904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hyphenationZone w:val="283"/>
  <w:characterSpacingControl w:val="doNotCompress"/>
  <w:compat/>
  <w:rsids>
    <w:rsidRoot w:val="003C2405"/>
    <w:rsid w:val="0011503E"/>
    <w:rsid w:val="003C2405"/>
    <w:rsid w:val="00904958"/>
    <w:rsid w:val="00D1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958"/>
  </w:style>
  <w:style w:type="paragraph" w:styleId="Titolo1">
    <w:name w:val="heading 1"/>
    <w:basedOn w:val="Normale"/>
    <w:link w:val="Titolo1Carattere"/>
    <w:uiPriority w:val="9"/>
    <w:qFormat/>
    <w:rsid w:val="003C2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240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C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2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2024-03-11T12:48:00Z</cp:lastPrinted>
  <dcterms:created xsi:type="dcterms:W3CDTF">2024-03-12T07:40:00Z</dcterms:created>
  <dcterms:modified xsi:type="dcterms:W3CDTF">2024-03-12T07:40:00Z</dcterms:modified>
</cp:coreProperties>
</file>